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CB3EC2" w:rsidTr="002123C3">
        <w:tc>
          <w:tcPr>
            <w:tcW w:w="3510" w:type="dxa"/>
            <w:vMerge w:val="restart"/>
            <w:vAlign w:val="center"/>
          </w:tcPr>
          <w:p w:rsidR="00CB3EC2" w:rsidRDefault="00833260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92065" cy="828675"/>
                  <wp:effectExtent l="19050" t="0" r="3435" b="0"/>
                  <wp:docPr id="12" name="Рисунок 1" descr="D:\Мои документы\My Received Files\Viki\Логотип-Vixen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My Received Files\Viki\Логотип-Vixen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06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Tr="002123C3">
        <w:tc>
          <w:tcPr>
            <w:tcW w:w="3510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CB3EC2" w:rsidRPr="001552E1" w:rsidRDefault="00D07EA3" w:rsidP="003419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VX</w:t>
            </w:r>
            <w:r w:rsidR="003419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-23000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3419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Состав холодного цинкования,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аэрозоль, 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520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D82147" w:rsidRPr="001D7FCC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B3EC2" w:rsidTr="002123C3">
        <w:trPr>
          <w:trHeight w:val="4272"/>
        </w:trPr>
        <w:tc>
          <w:tcPr>
            <w:tcW w:w="3510" w:type="dxa"/>
            <w:vAlign w:val="center"/>
          </w:tcPr>
          <w:p w:rsidR="00CB3EC2" w:rsidRPr="00D433C4" w:rsidRDefault="00130792" w:rsidP="002123C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457325" cy="3200400"/>
                  <wp:effectExtent l="19050" t="0" r="9525" b="0"/>
                  <wp:docPr id="1" name="Рисунок 1" descr="Z:\ОБМЕН МЕЖДУ ОТДЕЛАМИ\!НОВЫЕ ФОТО ПРОДУКЦИИ + описания\VIXEN\VX-23000 Состав холодного цинкования, аэрозоль, 520 м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ОБМЕН МЕЖДУ ОТДЕЛАМИ\!НОВЫЕ ФОТО ПРОДУКЦИИ + описания\VIXEN\VX-23000 Состав холодного цинкования, аэрозоль, 520 м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32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061" w:type="dxa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817C0B" w:rsidRPr="00D07EA3" w:rsidRDefault="00D07EA3" w:rsidP="002123C3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D07EA3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VX</w:t>
            </w:r>
            <w:r w:rsidR="0013079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-23000</w:t>
            </w:r>
            <w:r w:rsidRPr="00D07EA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="0013079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Состав холодного цинкования</w:t>
            </w:r>
            <w:r w:rsidRPr="00D07EA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аэрозоль, 520 мл</w:t>
            </w:r>
            <w:r w:rsidRPr="00D07EA3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D07EA3" w:rsidRDefault="00D07EA3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-2012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Лакокрасочные материалы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6812F7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.67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СО.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008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910D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00194</w:t>
            </w:r>
            <w:r w:rsidR="00B666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о соответствии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B3EC2" w:rsidRPr="007109AC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POCC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АГ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01281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D07EA3" w:rsidRPr="00D07EA3" w:rsidRDefault="00D07EA3" w:rsidP="00D21C67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7EA3">
        <w:rPr>
          <w:rFonts w:ascii="Times New Roman" w:hAnsi="Times New Roman" w:cs="Times New Roman"/>
          <w:b/>
          <w:bCs/>
          <w:sz w:val="28"/>
          <w:szCs w:val="28"/>
          <w:lang w:val="en-US"/>
        </w:rPr>
        <w:t>VX</w:t>
      </w:r>
      <w:r w:rsidRPr="00D07EA3">
        <w:rPr>
          <w:rFonts w:ascii="Times New Roman" w:hAnsi="Times New Roman" w:cs="Times New Roman"/>
          <w:b/>
          <w:bCs/>
          <w:sz w:val="28"/>
          <w:szCs w:val="28"/>
        </w:rPr>
        <w:t>-2</w:t>
      </w:r>
      <w:r w:rsidR="00130792">
        <w:rPr>
          <w:rFonts w:ascii="Times New Roman" w:hAnsi="Times New Roman" w:cs="Times New Roman"/>
          <w:b/>
          <w:bCs/>
          <w:sz w:val="28"/>
          <w:szCs w:val="28"/>
        </w:rPr>
        <w:t>3000</w:t>
      </w:r>
      <w:r w:rsidRPr="00D07EA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30792">
        <w:rPr>
          <w:rFonts w:ascii="Times New Roman" w:hAnsi="Times New Roman" w:cs="Times New Roman"/>
          <w:bCs/>
          <w:sz w:val="28"/>
          <w:szCs w:val="28"/>
        </w:rPr>
        <w:t>Состав холодного цинкования</w:t>
      </w:r>
      <w:r w:rsidRPr="00D07EA3">
        <w:rPr>
          <w:rFonts w:ascii="Times New Roman" w:hAnsi="Times New Roman" w:cs="Times New Roman"/>
          <w:bCs/>
          <w:sz w:val="28"/>
          <w:szCs w:val="28"/>
        </w:rPr>
        <w:t>, аэрозоль, 520 мл</w:t>
      </w:r>
    </w:p>
    <w:p w:rsidR="00501521" w:rsidRDefault="00B666DA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D07EA3" w:rsidRPr="00D07EA3" w:rsidRDefault="00563F06" w:rsidP="00D07EA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Профессиональный состав с высоким содержанием активного цинка.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Предназначен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защиты от коррозии наружных и внутренних поверхностей изделий из черных и любых других металлов. Может использоваться как самостоятельное покрытие, так и в качестве противокоррозионной грунтовки перед окраской всеми видами эмали. Допускается наносить на ржавую поверхность. Обладает хорошим сцеплением с поверхностью.</w:t>
      </w:r>
    </w:p>
    <w:p w:rsidR="00B74B96" w:rsidRPr="00B74B96" w:rsidRDefault="001A4892" w:rsidP="001A4892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>
        <w:rPr>
          <w:rFonts w:ascii="Arial" w:hAnsi="Arial" w:cs="Arial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Юр.и факт.адрес: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57051E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Умеренно-опасн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условиях</w:t>
            </w:r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, способствующих генерации аэрозолей, вызывает раздражение верхних дыхательных путей, слизистых оболочек глаз, кожных покровов.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Оказывает общее токсическое действие.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продукции обладают наркотическим действием, могут вызывать острое и хроническое отравление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Центральная и периферическая нервная, </w:t>
            </w:r>
            <w:proofErr w:type="spellStart"/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сердечно-сосудистая</w:t>
            </w:r>
            <w:proofErr w:type="spellEnd"/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и дыхательная системы, печень, почки, кожа, глаза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Раздражающее действие: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насморк, кашель, слезотечение.</w:t>
            </w:r>
          </w:p>
          <w:p w:rsidR="007F068F" w:rsidRPr="00BD465A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Наркотическое воздействие: головокружение, чувство опьянения, слабость; возбуждение, сменяющееся угнетением, головная боль в груди, сонливость, снижение двигательной активности и реакции на внешние раздражители, тошнота, рвота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 попадании внутрь организма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головная боль, чувство опьянения, слабость, тошнота, рвота, боли в 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действие, резь, слезотечение, покраснение слизистой оболочки, зуд,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коньюктивит</w:t>
            </w:r>
            <w:proofErr w:type="spell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действия, при повторном нанесении выявлена слабовыраженная 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кровенаполнение сосудов).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сухость, зуд, трещины.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пожаре и взрывах баллонов возможны ожоги и травмы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аэрозолем и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</w:t>
      </w:r>
      <w:r w:rsidR="007F068F">
        <w:rPr>
          <w:rFonts w:ascii="Times New Roman" w:hAnsi="Times New Roman" w:cs="Times New Roman"/>
          <w:sz w:val="28"/>
          <w:szCs w:val="28"/>
        </w:rPr>
        <w:t>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563F0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66800" cy="1133475"/>
            <wp:effectExtent l="19050" t="0" r="0" b="0"/>
            <wp:docPr id="10" name="Рисунок 2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95375" cy="1133475"/>
            <wp:effectExtent l="19050" t="0" r="9525" b="0"/>
            <wp:docPr id="13" name="Рисунок 3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8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9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F03A53" w:rsidTr="002123C3">
        <w:tc>
          <w:tcPr>
            <w:tcW w:w="9571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2123C3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627" w:type="dxa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563F0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Цинконаполненный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состав</w:t>
            </w:r>
          </w:p>
        </w:tc>
        <w:tc>
          <w:tcPr>
            <w:tcW w:w="2286" w:type="dxa"/>
            <w:vAlign w:val="center"/>
          </w:tcPr>
          <w:p w:rsidR="008E49E6" w:rsidRPr="00E31BA8" w:rsidRDefault="0043564C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</w:p>
        </w:tc>
        <w:tc>
          <w:tcPr>
            <w:tcW w:w="1627" w:type="dxa"/>
            <w:vAlign w:val="center"/>
          </w:tcPr>
          <w:p w:rsidR="008E49E6" w:rsidRDefault="00563F0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Default="00E31BA8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E24F66" w:rsidRDefault="00563F0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Calibri" w:hAnsi="Calibri" w:cs="Vrinda"/>
                <w:sz w:val="28"/>
                <w:szCs w:val="28"/>
              </w:rPr>
              <w:t>&lt;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8E49E6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 углеводородный пропеллент</w:t>
            </w:r>
          </w:p>
        </w:tc>
        <w:tc>
          <w:tcPr>
            <w:tcW w:w="2286" w:type="dxa"/>
            <w:vAlign w:val="center"/>
          </w:tcPr>
          <w:p w:rsidR="008E49E6" w:rsidRPr="00E24F66" w:rsidRDefault="009378E0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&gt;30</w:t>
            </w:r>
          </w:p>
        </w:tc>
        <w:tc>
          <w:tcPr>
            <w:tcW w:w="1627" w:type="dxa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627" w:type="dxa"/>
          </w:tcPr>
          <w:p w:rsidR="008E49E6" w:rsidRPr="008E49E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</w:t>
      </w:r>
      <w:r w:rsidR="00834B8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085"/>
        <w:gridCol w:w="6486"/>
      </w:tblGrid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486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172"/>
        <w:gridCol w:w="6399"/>
      </w:tblGrid>
      <w:tr w:rsidR="00F003A9" w:rsidTr="005C4B5D">
        <w:tc>
          <w:tcPr>
            <w:tcW w:w="3172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</w:t>
            </w:r>
          </w:p>
        </w:tc>
        <w:tc>
          <w:tcPr>
            <w:tcW w:w="6399" w:type="dxa"/>
          </w:tcPr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Продукция 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ламеняющейся 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 Воспламеняется от искр и пламени.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Пары образуют с воздухом взрывоопасные смеси, которые могут распространяться далеко от места утечки.</w:t>
            </w:r>
          </w:p>
        </w:tc>
      </w:tr>
      <w:tr w:rsidR="00F003A9" w:rsidTr="005C4B5D">
        <w:tc>
          <w:tcPr>
            <w:tcW w:w="3172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399" w:type="dxa"/>
          </w:tcPr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пропан: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468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2,3-9,5,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2.3;</w:t>
            </w: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бутан: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405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самовоспламенения = 1,8-9,1%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смазки в закрытом тигле – плюс 25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</w:t>
            </w:r>
          </w:p>
        </w:tc>
      </w:tr>
      <w:tr w:rsidR="002B1570" w:rsidTr="005C4B5D">
        <w:tc>
          <w:tcPr>
            <w:tcW w:w="3172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</w:t>
            </w:r>
          </w:p>
        </w:tc>
        <w:tc>
          <w:tcPr>
            <w:tcW w:w="6399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Песок, асбестовая кошма, углекислотные огнетушители, распыленная вода, воздушно-механическая пена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5C4B5D">
        <w:tc>
          <w:tcPr>
            <w:tcW w:w="3172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</w:t>
            </w:r>
          </w:p>
        </w:tc>
        <w:tc>
          <w:tcPr>
            <w:tcW w:w="6399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5C4B5D">
        <w:tc>
          <w:tcPr>
            <w:tcW w:w="3172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</w:t>
            </w:r>
          </w:p>
        </w:tc>
        <w:tc>
          <w:tcPr>
            <w:tcW w:w="6399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Огнезащитный костюм в комплекте 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самос</w:t>
            </w:r>
            <w:proofErr w:type="spellEnd"/>
            <w:r w:rsidR="00834B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пасателем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противогаз по ГОСТ 12.4.034 или марки БКФ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5C4B5D">
        <w:tc>
          <w:tcPr>
            <w:tcW w:w="3172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Специфика при тушении пожара</w:t>
            </w:r>
          </w:p>
        </w:tc>
        <w:tc>
          <w:tcPr>
            <w:tcW w:w="6399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Баллоны могут взрываться при нагревании, в порожних баллонах могут образовываться взрывоопасные смеси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8608AF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  <w:p w:rsidR="00F57C21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43564C" w:rsidRPr="0043564C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43564C">
              <w:rPr>
                <w:rFonts w:ascii="Times New Roman" w:hAnsi="Times New Roman" w:cs="Times New Roman"/>
                <w:sz w:val="28"/>
                <w:szCs w:val="28"/>
              </w:rPr>
              <w:t>/100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43564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</w:p>
          <w:p w:rsidR="00192E7D" w:rsidRDefault="0043564C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43564C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="002B1570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по ГОСТ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Костюмы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Аэрозоль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Default="004F0D3C" w:rsidP="005C4B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серый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ЛКМ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 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E4F78">
        <w:tc>
          <w:tcPr>
            <w:tcW w:w="5778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817C0B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37880" w:rsidRPr="00B37880" w:rsidRDefault="00B3788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острой токсичности: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696E" w:rsidRPr="004A696E" w:rsidRDefault="00A44F02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спецодежде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9571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4A696E" w:rsidRDefault="004F0D3C" w:rsidP="005C4B5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VX</w:t>
            </w:r>
            <w:r w:rsidR="005C4B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-23000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5C4B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Состав холодного цинкования,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аэрозоль, 520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Номер ООН 1950 (Аэрозоли вместимостью от 50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до 1000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206 (Аэрозоли, легковоспламеняющиеся)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>ТУ 238</w:t>
      </w:r>
      <w:r w:rsidR="00EA443A">
        <w:rPr>
          <w:rFonts w:ascii="Times New Roman" w:hAnsi="Times New Roman" w:cs="Times New Roman"/>
          <w:b/>
          <w:bCs/>
          <w:i/>
          <w:sz w:val="28"/>
          <w:szCs w:val="28"/>
        </w:rPr>
        <w:t>8-005</w:t>
      </w: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>-13313172-201</w:t>
      </w:r>
      <w:r w:rsidR="00EA443A">
        <w:rPr>
          <w:rFonts w:ascii="Times New Roman" w:hAnsi="Times New Roman" w:cs="Times New Roman"/>
          <w:b/>
          <w:bCs/>
          <w:i/>
          <w:sz w:val="28"/>
          <w:szCs w:val="28"/>
        </w:rPr>
        <w:t>2</w:t>
      </w: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9F11F2" w:rsidRDefault="009F11F2" w:rsidP="009F11F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r w:rsidR="00EA443A">
        <w:rPr>
          <w:rFonts w:ascii="Times New Roman" w:hAnsi="Times New Roman" w:cs="Times New Roman"/>
          <w:bCs/>
          <w:sz w:val="28"/>
          <w:szCs w:val="28"/>
        </w:rPr>
        <w:t>Лакокрасочные материалы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8105C8" w:rsidRDefault="008105C8" w:rsidP="008105C8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.67.СО.</w:t>
      </w:r>
      <w:r w:rsidRPr="006812F7">
        <w:rPr>
          <w:rFonts w:ascii="Times New Roman" w:hAnsi="Times New Roman" w:cs="Times New Roman"/>
          <w:sz w:val="28"/>
          <w:szCs w:val="28"/>
        </w:rPr>
        <w:t>01.</w:t>
      </w:r>
      <w:r>
        <w:rPr>
          <w:rFonts w:ascii="Times New Roman" w:hAnsi="Times New Roman" w:cs="Times New Roman"/>
          <w:sz w:val="28"/>
          <w:szCs w:val="28"/>
        </w:rPr>
        <w:t>008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.001943.03.12 от 05.03</w:t>
      </w:r>
      <w:r w:rsidRPr="006812F7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812F7">
        <w:rPr>
          <w:rFonts w:ascii="Times New Roman" w:hAnsi="Times New Roman" w:cs="Times New Roman"/>
          <w:sz w:val="28"/>
          <w:szCs w:val="28"/>
        </w:rPr>
        <w:t xml:space="preserve"> г.</w:t>
      </w:r>
      <w:proofErr w:type="gramEnd"/>
    </w:p>
    <w:p w:rsidR="009F11F2" w:rsidRDefault="009F11F2" w:rsidP="008105C8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i/>
          <w:sz w:val="28"/>
          <w:szCs w:val="28"/>
        </w:rPr>
        <w:t xml:space="preserve">Декларация о соответствии </w:t>
      </w:r>
    </w:p>
    <w:p w:rsidR="00EA443A" w:rsidRPr="007109AC" w:rsidRDefault="00EA443A" w:rsidP="00EA44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POCC</w:t>
      </w:r>
      <w:r w:rsidRPr="007109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7109A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АГ65.Д01281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34198F" w:rsidRDefault="0034198F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5C4B5D" w:rsidRPr="00D07EA3" w:rsidRDefault="005C4B5D" w:rsidP="005C4B5D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Профессиональный состав с высоким содержанием активного цинка.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Предназначен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защиты от коррозии наружных и внутренних поверхностей изделий из черных и любых других металлов. Может использоваться как самостоятельное покрытие, так и в качестве противокоррозионной грунтовки перед окраской всеми видами эмали. Допускается наносить на ржавую поверхность. Обладает хорошим сцеплением с поверхностью. Является незаменимым средством для защиты сварных швов</w:t>
            </w:r>
            <w:r w:rsidR="00BA3089">
              <w:rPr>
                <w:rFonts w:ascii="Times New Roman" w:hAnsi="Times New Roman" w:cs="Times New Roman"/>
                <w:sz w:val="28"/>
                <w:szCs w:val="28"/>
              </w:rPr>
              <w:t xml:space="preserve"> и восстановления поврежденного цинкового покрытия. Обеспечивает пассивную и активную защиту металлов, наиболее подверженных воздействию внешних разрушающих факторов. Значительно снижает риск возникновения </w:t>
            </w:r>
            <w:proofErr w:type="spellStart"/>
            <w:r w:rsidR="00BA3089">
              <w:rPr>
                <w:rFonts w:ascii="Times New Roman" w:hAnsi="Times New Roman" w:cs="Times New Roman"/>
                <w:sz w:val="28"/>
                <w:szCs w:val="28"/>
              </w:rPr>
              <w:t>подслойной</w:t>
            </w:r>
            <w:proofErr w:type="spellEnd"/>
            <w:r w:rsidR="00BA3089">
              <w:rPr>
                <w:rFonts w:ascii="Times New Roman" w:hAnsi="Times New Roman" w:cs="Times New Roman"/>
                <w:sz w:val="28"/>
                <w:szCs w:val="28"/>
              </w:rPr>
              <w:t xml:space="preserve"> коррозии.</w:t>
            </w:r>
          </w:p>
          <w:p w:rsidR="004A696E" w:rsidRPr="008105C8" w:rsidRDefault="004A696E" w:rsidP="00AE1DA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EA443A" w:rsidRDefault="00EA443A" w:rsidP="008608AF">
            <w:pPr>
              <w:pStyle w:val="ae"/>
              <w:jc w:val="both"/>
              <w:rPr>
                <w:rFonts w:ascii="Arial" w:hAnsi="Arial" w:cs="Arial"/>
                <w:b/>
              </w:rPr>
            </w:pPr>
          </w:p>
          <w:p w:rsidR="00EA443A" w:rsidRPr="00EA443A" w:rsidRDefault="00EA443A" w:rsidP="008608AF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A443A">
              <w:rPr>
                <w:rFonts w:ascii="Times New Roman" w:hAnsi="Times New Roman"/>
                <w:b/>
                <w:sz w:val="28"/>
                <w:szCs w:val="28"/>
              </w:rPr>
              <w:t>Внимание! Во избежание засорения головки распылителя рекомендуется по окончании работы перевернуть баллон вверх дном и распылять до тех пор, пока не станет поступать чистый газ.</w:t>
            </w:r>
          </w:p>
          <w:tbl>
            <w:tblPr>
              <w:tblW w:w="0" w:type="auto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6402"/>
            </w:tblGrid>
            <w:tr w:rsidR="00EA443A" w:rsidRPr="00EA443A" w:rsidTr="008105C8">
              <w:tc>
                <w:tcPr>
                  <w:tcW w:w="64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105C8" w:rsidRDefault="00EA443A" w:rsidP="008608AF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EA443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  <w:p w:rsidR="00EA443A" w:rsidRPr="008105C8" w:rsidRDefault="008105C8" w:rsidP="008608AF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8105C8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Внимание! </w:t>
                  </w:r>
                  <w:r w:rsidRPr="008105C8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Содержимое под давлением. Беречь от попадания прямых солнечных лучей и не нагревать выше </w:t>
                  </w:r>
                  <w:r w:rsidR="008608AF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+</w:t>
                  </w:r>
                  <w:r w:rsidRPr="008105C8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40 </w:t>
                  </w:r>
                  <w:r w:rsidRPr="008105C8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vertAlign w:val="superscript"/>
                    </w:rPr>
                    <w:t>0</w:t>
                  </w:r>
                  <w:r w:rsidRPr="008105C8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С. Не вскрывать и не сжигать после использования.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</w:t>
                  </w:r>
                </w:p>
              </w:tc>
            </w:tr>
          </w:tbl>
          <w:p w:rsidR="004A696E" w:rsidRPr="009E4F78" w:rsidRDefault="004A696E" w:rsidP="008608AF">
            <w:pPr>
              <w:pStyle w:val="af"/>
              <w:rPr>
                <w:b w:val="0"/>
                <w:bCs w:val="0"/>
                <w:sz w:val="28"/>
                <w:szCs w:val="28"/>
              </w:rPr>
            </w:pPr>
          </w:p>
        </w:tc>
      </w:tr>
      <w:tr w:rsidR="009E4F78" w:rsidRPr="008F07E4" w:rsidTr="002123C3">
        <w:tc>
          <w:tcPr>
            <w:tcW w:w="2943" w:type="dxa"/>
          </w:tcPr>
          <w:p w:rsidR="009E4F78" w:rsidRPr="00800E94" w:rsidRDefault="009E4F78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9E4F78" w:rsidRPr="00EA443A" w:rsidRDefault="00BA3089" w:rsidP="003419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Состав наносится на предварительно очищенную и обезжиренную поверхность.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Перед использование э</w:t>
            </w:r>
            <w:r w:rsidR="00C87FBC" w:rsidRPr="00C87FBC">
              <w:rPr>
                <w:rFonts w:ascii="Times New Roman" w:hAnsi="Times New Roman" w:cs="Times New Roman"/>
                <w:sz w:val="28"/>
                <w:szCs w:val="28"/>
              </w:rPr>
              <w:t xml:space="preserve">нергично встряхнуть баллон перед использованием в течение 2-3 мин.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Состав н</w:t>
            </w:r>
            <w:r w:rsidR="00C87FBC" w:rsidRPr="00C87FBC">
              <w:rPr>
                <w:rFonts w:ascii="Times New Roman" w:hAnsi="Times New Roman" w:cs="Times New Roman"/>
                <w:sz w:val="28"/>
                <w:szCs w:val="28"/>
              </w:rPr>
              <w:t xml:space="preserve">аносить при температуре окружающей среды не ниже + 10 </w:t>
            </w:r>
            <w:r w:rsidR="00C87FBC" w:rsidRPr="00C87FBC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="00C87FBC" w:rsidRPr="00C87FBC">
              <w:rPr>
                <w:rFonts w:ascii="Times New Roman" w:hAnsi="Times New Roman" w:cs="Times New Roman"/>
                <w:sz w:val="28"/>
                <w:szCs w:val="28"/>
              </w:rPr>
              <w:t xml:space="preserve">С с расстояния 25-30 см. на сухую, предварительно зачищенную от ржавчины и обезжиренную поверхность в 2-3 слоя, с промежуточной сушкой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30-60</w:t>
            </w:r>
            <w:r w:rsidR="00C87FBC" w:rsidRPr="00C87FBC">
              <w:rPr>
                <w:rFonts w:ascii="Times New Roman" w:hAnsi="Times New Roman" w:cs="Times New Roman"/>
                <w:sz w:val="28"/>
                <w:szCs w:val="28"/>
              </w:rPr>
              <w:t xml:space="preserve"> мин. </w:t>
            </w:r>
            <w:r w:rsidR="0034198F">
              <w:rPr>
                <w:rFonts w:ascii="Times New Roman" w:hAnsi="Times New Roman" w:cs="Times New Roman"/>
                <w:sz w:val="28"/>
                <w:szCs w:val="28"/>
              </w:rPr>
              <w:t>При нанесении на ржавую поверхность удалите рыхлую ржавчину металлической щеткой</w:t>
            </w:r>
            <w:r w:rsidR="00C87FBC" w:rsidRPr="00C87FB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C87FBC" w:rsidRPr="00C87FBC">
              <w:rPr>
                <w:rFonts w:ascii="Times New Roman" w:hAnsi="Times New Roman" w:cs="Times New Roman"/>
                <w:sz w:val="28"/>
                <w:szCs w:val="28"/>
              </w:rPr>
              <w:t xml:space="preserve"> Полное время высыхания при температуре + 20 </w:t>
            </w:r>
            <w:r w:rsidR="00C87FBC" w:rsidRPr="00C87FBC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="00C87FBC" w:rsidRPr="00C87FBC">
              <w:rPr>
                <w:rFonts w:ascii="Times New Roman" w:hAnsi="Times New Roman" w:cs="Times New Roman"/>
                <w:sz w:val="28"/>
                <w:szCs w:val="28"/>
              </w:rPr>
              <w:t xml:space="preserve">С не менее 10 часов. 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C87FBC" w:rsidRDefault="004A696E" w:rsidP="00C87FB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 xml:space="preserve">Инструкция по применению данного продукта расположена на оборотной стороне </w:t>
      </w:r>
      <w:r w:rsidR="003B3732">
        <w:rPr>
          <w:rFonts w:ascii="Times New Roman" w:hAnsi="Times New Roman" w:cs="Times New Roman"/>
          <w:sz w:val="28"/>
          <w:szCs w:val="28"/>
        </w:rPr>
        <w:t>этикетки</w:t>
      </w:r>
      <w:r w:rsidR="008608AF">
        <w:rPr>
          <w:rFonts w:ascii="Times New Roman" w:hAnsi="Times New Roman" w:cs="Times New Roman"/>
          <w:sz w:val="28"/>
          <w:szCs w:val="28"/>
        </w:rPr>
        <w:t>.</w:t>
      </w:r>
    </w:p>
    <w:p w:rsidR="008608AF" w:rsidRDefault="008608AF" w:rsidP="00C87F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08AF" w:rsidRDefault="008608AF" w:rsidP="00C87F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08AF" w:rsidRPr="003B3732" w:rsidRDefault="008608AF" w:rsidP="00C87FBC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C87FBC" w:rsidTr="00C87FBC">
        <w:tc>
          <w:tcPr>
            <w:tcW w:w="9571" w:type="dxa"/>
          </w:tcPr>
          <w:p w:rsidR="00C87FBC" w:rsidRDefault="00C87FBC" w:rsidP="00C87FB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C87FBC" w:rsidRPr="00FC35E4" w:rsidRDefault="00C87FBC" w:rsidP="00C87FB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C87FBC" w:rsidRPr="00FC35E4" w:rsidRDefault="00C87FBC" w:rsidP="00C87FB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ИНФОРМАЦИИ.</w:t>
            </w:r>
          </w:p>
          <w:p w:rsidR="00C87FBC" w:rsidRDefault="00C87FBC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8608AF">
      <w:footerReference w:type="default" r:id="rId16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198F" w:rsidRDefault="0034198F" w:rsidP="00D82147">
      <w:pPr>
        <w:spacing w:after="0" w:line="240" w:lineRule="auto"/>
      </w:pPr>
      <w:r>
        <w:separator/>
      </w:r>
    </w:p>
  </w:endnote>
  <w:endnote w:type="continuationSeparator" w:id="1">
    <w:p w:rsidR="0034198F" w:rsidRDefault="0034198F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rinda">
    <w:panose1 w:val="01010600010101010101"/>
    <w:charset w:val="00"/>
    <w:family w:val="auto"/>
    <w:pitch w:val="variable"/>
    <w:sig w:usb0="0001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34198F" w:rsidRDefault="0034198F">
        <w:pPr>
          <w:pStyle w:val="a9"/>
          <w:jc w:val="right"/>
        </w:pPr>
        <w:fldSimple w:instr=" PAGE   \* MERGEFORMAT ">
          <w:r w:rsidR="005E019A">
            <w:rPr>
              <w:noProof/>
            </w:rPr>
            <w:t>15</w:t>
          </w:r>
        </w:fldSimple>
      </w:p>
    </w:sdtContent>
  </w:sdt>
  <w:p w:rsidR="0034198F" w:rsidRDefault="0034198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198F" w:rsidRDefault="0034198F" w:rsidP="00D82147">
      <w:pPr>
        <w:spacing w:after="0" w:line="240" w:lineRule="auto"/>
      </w:pPr>
      <w:r>
        <w:separator/>
      </w:r>
    </w:p>
  </w:footnote>
  <w:footnote w:type="continuationSeparator" w:id="1">
    <w:p w:rsidR="0034198F" w:rsidRDefault="0034198F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B42C8"/>
    <w:multiLevelType w:val="hybridMultilevel"/>
    <w:tmpl w:val="6302C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A92317"/>
    <w:multiLevelType w:val="hybridMultilevel"/>
    <w:tmpl w:val="F1D8A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625AA4"/>
    <w:multiLevelType w:val="hybridMultilevel"/>
    <w:tmpl w:val="DBF86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96BDC"/>
    <w:rsid w:val="00117AD0"/>
    <w:rsid w:val="00130792"/>
    <w:rsid w:val="00162F0E"/>
    <w:rsid w:val="00192E7D"/>
    <w:rsid w:val="001A4892"/>
    <w:rsid w:val="001D7FCC"/>
    <w:rsid w:val="002123C3"/>
    <w:rsid w:val="00212CFB"/>
    <w:rsid w:val="00241A8A"/>
    <w:rsid w:val="00243A36"/>
    <w:rsid w:val="00277BCB"/>
    <w:rsid w:val="002B1570"/>
    <w:rsid w:val="002F66F3"/>
    <w:rsid w:val="00336097"/>
    <w:rsid w:val="0034198F"/>
    <w:rsid w:val="00351472"/>
    <w:rsid w:val="00357748"/>
    <w:rsid w:val="00374556"/>
    <w:rsid w:val="003779F5"/>
    <w:rsid w:val="003972DE"/>
    <w:rsid w:val="003B3732"/>
    <w:rsid w:val="003E15A1"/>
    <w:rsid w:val="0040232E"/>
    <w:rsid w:val="00413993"/>
    <w:rsid w:val="004332CE"/>
    <w:rsid w:val="0043564C"/>
    <w:rsid w:val="00445081"/>
    <w:rsid w:val="004757DB"/>
    <w:rsid w:val="004854CB"/>
    <w:rsid w:val="004A33F8"/>
    <w:rsid w:val="004A696E"/>
    <w:rsid w:val="004D732E"/>
    <w:rsid w:val="004F0D3C"/>
    <w:rsid w:val="00501521"/>
    <w:rsid w:val="00531538"/>
    <w:rsid w:val="00550D4D"/>
    <w:rsid w:val="00556427"/>
    <w:rsid w:val="00563F06"/>
    <w:rsid w:val="0057051E"/>
    <w:rsid w:val="00575A91"/>
    <w:rsid w:val="005B46C5"/>
    <w:rsid w:val="005C35B4"/>
    <w:rsid w:val="005C4B5D"/>
    <w:rsid w:val="005E019A"/>
    <w:rsid w:val="005E4039"/>
    <w:rsid w:val="005E747C"/>
    <w:rsid w:val="005F12BA"/>
    <w:rsid w:val="006D1E41"/>
    <w:rsid w:val="006E5777"/>
    <w:rsid w:val="006F7D32"/>
    <w:rsid w:val="007348C4"/>
    <w:rsid w:val="00755E9C"/>
    <w:rsid w:val="007C23E2"/>
    <w:rsid w:val="007F068F"/>
    <w:rsid w:val="007F6CB4"/>
    <w:rsid w:val="00800E94"/>
    <w:rsid w:val="008105C8"/>
    <w:rsid w:val="00817C0B"/>
    <w:rsid w:val="00823949"/>
    <w:rsid w:val="00833260"/>
    <w:rsid w:val="00834B89"/>
    <w:rsid w:val="008608AF"/>
    <w:rsid w:val="008D508A"/>
    <w:rsid w:val="008E49E6"/>
    <w:rsid w:val="008E5FC0"/>
    <w:rsid w:val="00910DAE"/>
    <w:rsid w:val="009317ED"/>
    <w:rsid w:val="009378E0"/>
    <w:rsid w:val="00980D01"/>
    <w:rsid w:val="009A7ACE"/>
    <w:rsid w:val="009E4F78"/>
    <w:rsid w:val="009F11F2"/>
    <w:rsid w:val="00A20025"/>
    <w:rsid w:val="00A23B85"/>
    <w:rsid w:val="00A250D7"/>
    <w:rsid w:val="00A44F02"/>
    <w:rsid w:val="00A51024"/>
    <w:rsid w:val="00A70BE6"/>
    <w:rsid w:val="00A77BDD"/>
    <w:rsid w:val="00AA6022"/>
    <w:rsid w:val="00AB3163"/>
    <w:rsid w:val="00AE1DA1"/>
    <w:rsid w:val="00AE7508"/>
    <w:rsid w:val="00B11397"/>
    <w:rsid w:val="00B37880"/>
    <w:rsid w:val="00B666DA"/>
    <w:rsid w:val="00B74B96"/>
    <w:rsid w:val="00B86934"/>
    <w:rsid w:val="00BA3089"/>
    <w:rsid w:val="00BA6940"/>
    <w:rsid w:val="00BE46A3"/>
    <w:rsid w:val="00BF74C2"/>
    <w:rsid w:val="00C050EF"/>
    <w:rsid w:val="00C12607"/>
    <w:rsid w:val="00C249BE"/>
    <w:rsid w:val="00C27459"/>
    <w:rsid w:val="00C87FBC"/>
    <w:rsid w:val="00CA2628"/>
    <w:rsid w:val="00CB3EC2"/>
    <w:rsid w:val="00D07EA3"/>
    <w:rsid w:val="00D13811"/>
    <w:rsid w:val="00D21C67"/>
    <w:rsid w:val="00D463A6"/>
    <w:rsid w:val="00D7283D"/>
    <w:rsid w:val="00D82147"/>
    <w:rsid w:val="00D931AF"/>
    <w:rsid w:val="00DB2745"/>
    <w:rsid w:val="00E24F66"/>
    <w:rsid w:val="00E31BA8"/>
    <w:rsid w:val="00E967C3"/>
    <w:rsid w:val="00EA443A"/>
    <w:rsid w:val="00F003A9"/>
    <w:rsid w:val="00F03A53"/>
    <w:rsid w:val="00F31637"/>
    <w:rsid w:val="00F57C21"/>
    <w:rsid w:val="00FA2281"/>
    <w:rsid w:val="00FC3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42CEFE-FE7B-4422-855F-A15EC3537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15</Pages>
  <Words>3318</Words>
  <Characters>18914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31</cp:revision>
  <cp:lastPrinted>2015-01-21T07:05:00Z</cp:lastPrinted>
  <dcterms:created xsi:type="dcterms:W3CDTF">2012-10-24T13:22:00Z</dcterms:created>
  <dcterms:modified xsi:type="dcterms:W3CDTF">2017-05-29T13:54:00Z</dcterms:modified>
</cp:coreProperties>
</file>